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C" w:rsidRPr="00953FAC" w:rsidRDefault="00953FAC" w:rsidP="00953FA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  <w:bookmarkStart w:id="0" w:name="_GoBack"/>
      <w:bookmarkEnd w:id="0"/>
    </w:p>
    <w:p w:rsidR="00953FAC" w:rsidRPr="00953FAC" w:rsidRDefault="00953FAC" w:rsidP="00953FA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953FAC">
        <w:rPr>
          <w:rFonts w:ascii="Arial" w:eastAsia="Lucida Sans Unicode" w:hAnsi="Arial" w:cs="Arial"/>
          <w:b/>
          <w:sz w:val="20"/>
          <w:szCs w:val="20"/>
          <w:lang w:eastAsia="pl-PL"/>
        </w:rPr>
        <w:t>Załącznik nr 1 Szczegółowa charakterystyka przedmiotu zamówienia</w:t>
      </w:r>
    </w:p>
    <w:p w:rsidR="00EE7417" w:rsidRDefault="00EE7417" w:rsidP="00EE741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14"/>
          <w:szCs w:val="20"/>
          <w:lang w:eastAsia="pl-PL"/>
        </w:rPr>
      </w:pPr>
      <w:r>
        <w:rPr>
          <w:rFonts w:ascii="Arial" w:eastAsia="Lucida Sans Unicode" w:hAnsi="Arial" w:cs="Arial"/>
          <w:b/>
          <w:sz w:val="14"/>
          <w:szCs w:val="20"/>
          <w:lang w:eastAsia="pl-PL"/>
        </w:rPr>
        <w:t xml:space="preserve"> </w:t>
      </w:r>
    </w:p>
    <w:p w:rsidR="00E032B4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OPRACOWANIE PROJEKTÓW TECHNICZNYCH SIECI KOMPUTEROWYCH ORAZ SPECYFIKACJI POMOCY DYDAKTYCZNYCH I NARZĘDZI TIK </w:t>
      </w:r>
      <w:r w:rsidRPr="00D9608E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8 SZKÓŁ PODSTAWOWYCH W GMINIE MIRZEC W ZWIĄZKU Z REALIZACJĄ PROJEKTU „TAK dla TIK w Gminie Mirzec” </w:t>
      </w:r>
    </w:p>
    <w:p w:rsidR="00B12610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Poddziałanie 8.3.3 Regionalnego Programu Operacyjnego </w:t>
      </w:r>
    </w:p>
    <w:p w:rsidR="00E032B4" w:rsidRPr="00D9608E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Województwa Świętokrzyskiego</w:t>
      </w:r>
      <w:r w:rsidR="002A628B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na lata</w:t>
      </w:r>
      <w:r w:rsidR="00B12610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2014-2020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 </w:t>
      </w:r>
    </w:p>
    <w:p w:rsidR="00953FAC" w:rsidRPr="00953FAC" w:rsidRDefault="00953FAC" w:rsidP="00953FA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4"/>
          <w:szCs w:val="20"/>
          <w:lang w:eastAsia="pl-PL"/>
        </w:rPr>
      </w:pPr>
    </w:p>
    <w:p w:rsidR="00E032B4" w:rsidRDefault="00E032B4" w:rsidP="00F80FE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FAC" w:rsidRPr="00953FAC" w:rsidRDefault="00953FAC" w:rsidP="00F80FE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3FAC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EE629D">
        <w:rPr>
          <w:rFonts w:ascii="Arial" w:eastAsia="Times New Roman" w:hAnsi="Arial" w:cs="Arial"/>
          <w:sz w:val="20"/>
          <w:szCs w:val="20"/>
          <w:lang w:eastAsia="pl-PL"/>
        </w:rPr>
        <w:t>opracowanie projektów sieci komputerowy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ch 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>dob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>ór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 urządzeń 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 xml:space="preserve">sieciowych 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wraz z opracowaniem specyfikacji pomocy dydaktycznych i narzędzi TIK dla 8 szkół podstawowych w Gminie Mirzec. </w:t>
      </w:r>
    </w:p>
    <w:p w:rsidR="00953FAC" w:rsidRPr="00953FAC" w:rsidRDefault="00953FAC" w:rsidP="00F80FE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953FAC" w:rsidRPr="00953FAC" w:rsidRDefault="00953FAC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3FAC">
        <w:rPr>
          <w:rFonts w:ascii="Arial" w:eastAsia="Times New Roman" w:hAnsi="Arial" w:cs="Arial"/>
          <w:b/>
          <w:sz w:val="20"/>
          <w:szCs w:val="20"/>
          <w:lang w:eastAsia="pl-PL"/>
        </w:rPr>
        <w:t>SZCZEGÓŁOWE WYMAGANIA</w:t>
      </w:r>
    </w:p>
    <w:p w:rsidR="00953FAC" w:rsidRDefault="00953FAC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53FA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zadań wybranego Wykonawcy należy:</w:t>
      </w:r>
    </w:p>
    <w:p w:rsidR="008D36A3" w:rsidRPr="008D36A3" w:rsidRDefault="008D36A3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u w:val="single"/>
          <w:lang w:eastAsia="pl-PL"/>
        </w:rPr>
      </w:pPr>
    </w:p>
    <w:p w:rsidR="00562C43" w:rsidRPr="008D36A3" w:rsidRDefault="00562C43" w:rsidP="00F80FE0">
      <w:pPr>
        <w:widowControl w:val="0"/>
        <w:numPr>
          <w:ilvl w:val="0"/>
          <w:numId w:val="14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Opracowanie w porozumieniu z Zamawiającym i Szkołami:</w:t>
      </w:r>
    </w:p>
    <w:p w:rsidR="008D36A3" w:rsidRDefault="00562C43" w:rsidP="00F80FE0">
      <w:pPr>
        <w:pStyle w:val="Akapitzlist"/>
        <w:widowControl w:val="0"/>
        <w:numPr>
          <w:ilvl w:val="0"/>
          <w:numId w:val="26"/>
        </w:numPr>
        <w:tabs>
          <w:tab w:val="left" w:pos="1320"/>
        </w:tabs>
        <w:suppressAutoHyphens/>
        <w:spacing w:after="0" w:line="240" w:lineRule="auto"/>
        <w:ind w:left="58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 projektów lokalnych sieci komputerowych </w:t>
      </w:r>
      <w:r w:rsidR="00D22F25"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w szkołach podstawowych</w:t>
      </w:r>
      <w:r w:rsidR="00D22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C43">
        <w:rPr>
          <w:rFonts w:ascii="Arial" w:eastAsia="Times New Roman" w:hAnsi="Arial" w:cs="Arial"/>
          <w:sz w:val="20"/>
          <w:szCs w:val="20"/>
          <w:lang w:eastAsia="pl-PL"/>
        </w:rPr>
        <w:t xml:space="preserve">wraz z określeniem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specyfikacji wymaganych urządzeń w ramach infrastruktury sieciowej</w:t>
      </w:r>
      <w:r w:rsidRPr="00562C43">
        <w:rPr>
          <w:rFonts w:ascii="Arial" w:eastAsia="Times New Roman" w:hAnsi="Arial" w:cs="Arial"/>
          <w:sz w:val="20"/>
          <w:szCs w:val="20"/>
          <w:lang w:eastAsia="pl-PL"/>
        </w:rPr>
        <w:t xml:space="preserve"> oraz oprogramowani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ustalenie przy udziale Zamawiającego warunków udziału w postępowaniu stawianych przyszłym Wykonawcom w zakresie m.in. doświadczenia, kwalifikacji, sytuacji finansowej, kryteriów oceny ofert, okresu gwarancji, terminu wykonania;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analiza potrzeb szkół podstawowych i posiadanej infrastruktury;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określenie wymagań projektowych;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opracowanie projektu logicznego sieci wraz z koncepcją rozwiązania;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projekt okablowania – dobór typu, przekroju przewodów i kabli zasilających;,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projekt podłączenia do sieci Internet;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dobór zabezpieczeń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 xml:space="preserve"> np.</w:t>
      </w:r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ochrony przeciwporażeniowej, ochrony odgromowej i </w:t>
      </w:r>
      <w:proofErr w:type="spellStart"/>
      <w:r w:rsidRPr="008D36A3">
        <w:rPr>
          <w:rFonts w:ascii="Arial" w:eastAsia="Times New Roman" w:hAnsi="Arial" w:cs="Arial"/>
          <w:sz w:val="20"/>
          <w:szCs w:val="20"/>
          <w:lang w:eastAsia="pl-PL"/>
        </w:rPr>
        <w:t>przeciwnapięciowej</w:t>
      </w:r>
      <w:proofErr w:type="spellEnd"/>
      <w:r w:rsidRPr="008D36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36A3" w:rsidRPr="008D36A3" w:rsidRDefault="00F80FE0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dobór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 xml:space="preserve">i określenie specyfikacji 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>urządzeń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oprogramowania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 xml:space="preserve"> w ramach infrastruktury sieciowo-usługowej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F80FE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(s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>zczegółowy wykaz pomocy dydaktycznych w ramach infrastruktury sieciowo-usługowej został określony przez MEN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stosownym dokumencie, który Zamawiający przekaże Wykonawcy w dniu podpisania umowy).</w:t>
      </w:r>
    </w:p>
    <w:p w:rsidR="00953FAC" w:rsidRPr="008D36A3" w:rsidRDefault="00562C43" w:rsidP="00F80FE0">
      <w:pPr>
        <w:pStyle w:val="Akapitzlist"/>
        <w:widowControl w:val="0"/>
        <w:numPr>
          <w:ilvl w:val="0"/>
          <w:numId w:val="26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specyfikacji pomocy dydaktycznych i narzędzi TIK</w:t>
      </w:r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tj.: komputery stacjonarne, laptopy, drukarki laserowe, kserokopiarki, projektory multimedialne, tablice multimedialne, ekrany dotykowe, </w:t>
      </w:r>
      <w:proofErr w:type="spellStart"/>
      <w:r w:rsidRPr="008D36A3">
        <w:rPr>
          <w:rFonts w:ascii="Arial" w:eastAsia="Times New Roman" w:hAnsi="Arial" w:cs="Arial"/>
          <w:sz w:val="20"/>
          <w:szCs w:val="20"/>
          <w:lang w:eastAsia="pl-PL"/>
        </w:rPr>
        <w:t>wizualizery</w:t>
      </w:r>
      <w:proofErr w:type="spellEnd"/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F25" w:rsidRPr="008D36A3">
        <w:rPr>
          <w:rFonts w:ascii="Arial" w:eastAsia="Times New Roman" w:hAnsi="Arial" w:cs="Arial"/>
          <w:sz w:val="20"/>
          <w:szCs w:val="20"/>
          <w:lang w:eastAsia="pl-PL"/>
        </w:rPr>
        <w:t>zgodnie z wytycznymi Zamawiającego, w oparciu o zapisy wniosku dofinansowanie projektu „TAK dla TIK w Gminie Mirzec”.</w:t>
      </w:r>
      <w:r w:rsidR="00F62B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53FAC" w:rsidRPr="00953FAC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>rzekazani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gotowych projektów sieci komputerowych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oraz specyfikacji pomocy dydaktycznych i narzędzi TIK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w wersji elektronicznej wraz z wymaganiami stawianymi przyszłym wykonawc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>om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, w 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formie 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i zakresie umożliwiającym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Zamawiającemu 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wszczęcie postępowania 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>w trybie zasady konkurencyjności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na wybó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>r 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ww. usług i dostaw.</w:t>
      </w:r>
    </w:p>
    <w:p w:rsidR="00953FAC" w:rsidRPr="00953FAC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>dzielanie odpowiedzi na pytania wykonawców dotyczące szczegółowej charakterystyki przedmiotu zamówienia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pojawiające się w trakcie postepowania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1024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 xml:space="preserve">dział w pracach komisji przetargowej, w charakterze jej członka – eksperta, w tym 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br/>
        <w:t>w ocenie ofert, w zakresie dotyczącym przedmiotu zamówienia, wymaganych uprawnień/kwalifikacji i doświadczenia oraz wy</w:t>
      </w:r>
      <w:r>
        <w:rPr>
          <w:rFonts w:ascii="Arial" w:eastAsia="Times New Roman" w:hAnsi="Arial" w:cs="Arial"/>
          <w:sz w:val="20"/>
          <w:szCs w:val="20"/>
          <w:lang w:eastAsia="pl-PL"/>
        </w:rPr>
        <w:t>borze oferty najkorzystniejszej.</w:t>
      </w:r>
    </w:p>
    <w:p w:rsidR="005B5B85" w:rsidRDefault="002F1024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D36A3" w:rsidRPr="002F1024">
        <w:rPr>
          <w:rFonts w:ascii="Arial" w:eastAsia="Times New Roman" w:hAnsi="Arial" w:cs="Arial"/>
          <w:sz w:val="20"/>
          <w:szCs w:val="20"/>
          <w:lang w:eastAsia="pl-PL"/>
        </w:rPr>
        <w:t xml:space="preserve">spółpraca z Zamawiającym i szkołami </w:t>
      </w:r>
      <w:r w:rsidR="00953FAC" w:rsidRPr="002F1024">
        <w:rPr>
          <w:rFonts w:ascii="Arial" w:eastAsia="Times New Roman" w:hAnsi="Arial" w:cs="Arial"/>
          <w:sz w:val="20"/>
          <w:szCs w:val="20"/>
          <w:lang w:eastAsia="pl-PL"/>
        </w:rPr>
        <w:t>w trakcie postępowania i jego rozstrzygnięcia, do moment</w:t>
      </w:r>
      <w:r w:rsidR="003E4FF6" w:rsidRPr="002F1024">
        <w:rPr>
          <w:rFonts w:ascii="Arial" w:eastAsia="Times New Roman" w:hAnsi="Arial" w:cs="Arial"/>
          <w:sz w:val="20"/>
          <w:szCs w:val="20"/>
          <w:lang w:eastAsia="pl-PL"/>
        </w:rPr>
        <w:t>u podpisania protokołów odbioru;</w:t>
      </w:r>
    </w:p>
    <w:p w:rsidR="005B5B85" w:rsidRDefault="002F1024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5B5B85">
        <w:rPr>
          <w:rFonts w:ascii="Arial" w:eastAsia="Times New Roman" w:hAnsi="Arial" w:cs="Arial"/>
          <w:sz w:val="20"/>
          <w:szCs w:val="20"/>
          <w:lang w:eastAsia="pl-PL"/>
        </w:rPr>
        <w:t>dział w przygotowaniu odpowiedzi na ewentualne środki ochrony prawnej wniesione przez wykonawców w zakresie dotyczącym przedmiotu zamówienia, wymaganych uprawni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>eń/kwalifikacji i doświadczenia.</w:t>
      </w:r>
    </w:p>
    <w:p w:rsidR="005B5B85" w:rsidRDefault="00953FAC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W trakcie realizacji przedmiotu zamówienia Wykonawca zobowiązuje się do przestrzegania Wytycznych w zakresie kwalifikowalności wydatków w ramach Europejskiego Funduszu Rozwoju Regionalnego, Europejskiego Funduszu Społecznego oraz Funduszu Spójności na lata 2014-2020</w:t>
      </w:r>
      <w:r w:rsidR="002F1024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rozdziału 6.5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F1024" w:rsidRPr="005B5B85">
        <w:rPr>
          <w:rFonts w:ascii="Arial" w:eastAsia="Times New Roman" w:hAnsi="Arial" w:cs="Arial"/>
          <w:sz w:val="20"/>
          <w:szCs w:val="20"/>
          <w:lang w:eastAsia="pl-PL"/>
        </w:rPr>
        <w:t>Zamówienia udzielane w ramach projektów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B5B85" w:rsidRDefault="00953FAC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Przygotowana dokumentacja powinna być zgodna z zapisami wniosku o dofinansowanie projektu „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>TAK dla TIK w Gminie Mirzec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, w części dotyczącej ilości, funkcjonalności i  </w:t>
      </w:r>
      <w:r w:rsidR="005302D0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planowanych 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kosztów.  </w:t>
      </w: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0C76" w:rsidRDefault="00F62B7B" w:rsidP="00100C76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Wykonując przedmiot umowy Wykonawca powinien uwzględnić obowiązek osiągnięcia przez 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każdą ze szkół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funkcjonalności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regulaminie konkursu nr </w:t>
      </w:r>
      <w:r w:rsidR="00100C76" w:rsidRPr="00100C76">
        <w:rPr>
          <w:rFonts w:ascii="Arial" w:eastAsia="Times New Roman" w:hAnsi="Arial" w:cs="Arial"/>
          <w:bCs/>
          <w:sz w:val="20"/>
          <w:szCs w:val="20"/>
          <w:lang w:eastAsia="pl-PL"/>
        </w:rPr>
        <w:t>RPSW.08.03.03-IZ.00-26-167/17</w:t>
      </w:r>
      <w:r w:rsidR="00100C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>dostępnych na stronie internetowej</w:t>
      </w:r>
      <w:r w:rsidR="00100C7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0C76" w:rsidRDefault="00100C76" w:rsidP="00100C76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>poddzialania-8-3-3-rozwoj-edukacji-ksztalcenia-ogolnego-w-zakresie-stosowania-tik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dokumencie  regulamin-8.3.3 strony 14-15. </w:t>
      </w:r>
    </w:p>
    <w:p w:rsidR="00100C76" w:rsidRDefault="003C76B7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F62B7B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zczegółowe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treści wniosku wraz z op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sem funkcjonalności Zamawiający przekaże Wykonawcy do 2 dni po zawarciu umowy.</w:t>
      </w:r>
    </w:p>
    <w:p w:rsidR="00100C76" w:rsidRDefault="00100C76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 porozumieniu ze szkołami zobowiązuje się do udzielania szczegółowych informacji technicznych i udostępnienia planu budynków, zapewniających należyte wykonanie przedmiotu umowy. </w:t>
      </w:r>
    </w:p>
    <w:p w:rsidR="00100C76" w:rsidRDefault="00953FAC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usługi – opracowania zaakceptowanej przez Zamawiającego i </w:t>
      </w:r>
      <w:r w:rsidR="003C76B7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szkoły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szczegółowej charakterystyki przedmiotu zamówienia ustala się maksymalnie do 40 dni od podpisania umowy. </w:t>
      </w:r>
    </w:p>
    <w:p w:rsidR="00D9608E" w:rsidRPr="00100C76" w:rsidRDefault="00953FAC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W ofercie cenowej należy podać cenę brutto 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za przygotowanie specyfikacji,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przy czym należy w niej uwzględnić wszystkie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koszty 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jakie będzie musiał ponieść Zamawiający np.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składki ZUS, podatek VAT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>, koszty dojazdu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itp. </w:t>
      </w:r>
    </w:p>
    <w:sectPr w:rsidR="00D9608E" w:rsidRPr="00100C76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69" w:rsidRDefault="005F1F69" w:rsidP="00DC3F52">
      <w:pPr>
        <w:spacing w:after="0" w:line="240" w:lineRule="auto"/>
      </w:pPr>
      <w:r>
        <w:separator/>
      </w:r>
    </w:p>
  </w:endnote>
  <w:endnote w:type="continuationSeparator" w:id="0">
    <w:p w:rsidR="005F1F69" w:rsidRDefault="005F1F69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69" w:rsidRDefault="005F1F69" w:rsidP="00DC3F52">
      <w:pPr>
        <w:spacing w:after="0" w:line="240" w:lineRule="auto"/>
      </w:pPr>
      <w:r>
        <w:separator/>
      </w:r>
    </w:p>
  </w:footnote>
  <w:footnote w:type="continuationSeparator" w:id="0">
    <w:p w:rsidR="005F1F69" w:rsidRDefault="005F1F69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 xml:space="preserve">Postępowanie nr </w:t>
    </w:r>
    <w:r w:rsidR="009A77A6">
      <w:t>4</w:t>
    </w:r>
    <w:r w:rsidR="00D9608E">
      <w:t>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E74F1"/>
    <w:multiLevelType w:val="hybridMultilevel"/>
    <w:tmpl w:val="DFA42E34"/>
    <w:lvl w:ilvl="0" w:tplc="CFEC23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3390D"/>
    <w:multiLevelType w:val="hybridMultilevel"/>
    <w:tmpl w:val="D6E0DE9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EC07BF"/>
    <w:multiLevelType w:val="hybridMultilevel"/>
    <w:tmpl w:val="B66E42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A1776"/>
    <w:multiLevelType w:val="hybridMultilevel"/>
    <w:tmpl w:val="E8B294BA"/>
    <w:lvl w:ilvl="0" w:tplc="28742D0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624AF"/>
    <w:multiLevelType w:val="hybridMultilevel"/>
    <w:tmpl w:val="1D3A8390"/>
    <w:lvl w:ilvl="0" w:tplc="AEA0C2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33D40C6"/>
    <w:multiLevelType w:val="hybridMultilevel"/>
    <w:tmpl w:val="AB1CF578"/>
    <w:lvl w:ilvl="0" w:tplc="8B02387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847490"/>
    <w:multiLevelType w:val="hybridMultilevel"/>
    <w:tmpl w:val="1014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59F6"/>
    <w:multiLevelType w:val="hybridMultilevel"/>
    <w:tmpl w:val="FA66AA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0"/>
  </w:num>
  <w:num w:numId="26">
    <w:abstractNumId w:val="7"/>
  </w:num>
  <w:num w:numId="27">
    <w:abstractNumId w:val="27"/>
  </w:num>
  <w:num w:numId="28">
    <w:abstractNumId w:val="26"/>
  </w:num>
  <w:num w:numId="29">
    <w:abstractNumId w:val="20"/>
  </w:num>
  <w:num w:numId="30">
    <w:abstractNumId w:val="17"/>
  </w:num>
  <w:num w:numId="31">
    <w:abstractNumId w:val="18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3734A"/>
    <w:rsid w:val="00045138"/>
    <w:rsid w:val="00100C76"/>
    <w:rsid w:val="00121A55"/>
    <w:rsid w:val="001A53AE"/>
    <w:rsid w:val="001E66F4"/>
    <w:rsid w:val="00247A19"/>
    <w:rsid w:val="00250943"/>
    <w:rsid w:val="002836D5"/>
    <w:rsid w:val="002A628B"/>
    <w:rsid w:val="002F1024"/>
    <w:rsid w:val="00322A2D"/>
    <w:rsid w:val="00336697"/>
    <w:rsid w:val="00381D8D"/>
    <w:rsid w:val="003A0DE5"/>
    <w:rsid w:val="003A69DB"/>
    <w:rsid w:val="003C0000"/>
    <w:rsid w:val="003C76B7"/>
    <w:rsid w:val="003E4FF6"/>
    <w:rsid w:val="003F0B88"/>
    <w:rsid w:val="003F3F68"/>
    <w:rsid w:val="00442CC5"/>
    <w:rsid w:val="004503FA"/>
    <w:rsid w:val="004E459C"/>
    <w:rsid w:val="005302D0"/>
    <w:rsid w:val="00562C43"/>
    <w:rsid w:val="005B5B85"/>
    <w:rsid w:val="005F06B9"/>
    <w:rsid w:val="005F1F69"/>
    <w:rsid w:val="006447A6"/>
    <w:rsid w:val="00771626"/>
    <w:rsid w:val="00850474"/>
    <w:rsid w:val="008C59A1"/>
    <w:rsid w:val="008D36A3"/>
    <w:rsid w:val="00913772"/>
    <w:rsid w:val="009217C7"/>
    <w:rsid w:val="00926B61"/>
    <w:rsid w:val="00951908"/>
    <w:rsid w:val="00953FAC"/>
    <w:rsid w:val="009A77A6"/>
    <w:rsid w:val="00A0503C"/>
    <w:rsid w:val="00A1156F"/>
    <w:rsid w:val="00A17F8B"/>
    <w:rsid w:val="00A57278"/>
    <w:rsid w:val="00B12610"/>
    <w:rsid w:val="00B92B26"/>
    <w:rsid w:val="00BC2F73"/>
    <w:rsid w:val="00BD507F"/>
    <w:rsid w:val="00C01733"/>
    <w:rsid w:val="00C22FBB"/>
    <w:rsid w:val="00D22F25"/>
    <w:rsid w:val="00D90F7C"/>
    <w:rsid w:val="00D9608E"/>
    <w:rsid w:val="00DC3F52"/>
    <w:rsid w:val="00E032B4"/>
    <w:rsid w:val="00E34700"/>
    <w:rsid w:val="00EB1522"/>
    <w:rsid w:val="00ED5889"/>
    <w:rsid w:val="00EE629D"/>
    <w:rsid w:val="00EE7417"/>
    <w:rsid w:val="00F62B7B"/>
    <w:rsid w:val="00F73C2A"/>
    <w:rsid w:val="00F80FE0"/>
    <w:rsid w:val="00FA5F9B"/>
    <w:rsid w:val="00FD1DED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19</cp:revision>
  <cp:lastPrinted>2018-09-25T11:19:00Z</cp:lastPrinted>
  <dcterms:created xsi:type="dcterms:W3CDTF">2018-09-13T11:23:00Z</dcterms:created>
  <dcterms:modified xsi:type="dcterms:W3CDTF">2018-10-02T13:03:00Z</dcterms:modified>
</cp:coreProperties>
</file>